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06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06"/>
      </w:tblGrid>
      <w:tr w:rsidR="00000000" w:rsidRPr="00DA77FA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116"/>
            </w:tblGrid>
            <w:tr w:rsidR="00000000" w:rsidRPr="00DA77F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000000" w:rsidRPr="00DA77FA" w:rsidRDefault="007B065C">
                  <w:pPr>
                    <w:spacing w:after="240"/>
                    <w:jc w:val="center"/>
                    <w:rPr>
                      <w:rFonts w:ascii="Arial Narrow" w:eastAsia="Times New Roman" w:hAnsi="Arial Narrow" w:cs="Arial"/>
                      <w:caps/>
                      <w:sz w:val="20"/>
                      <w:szCs w:val="20"/>
                    </w:rPr>
                  </w:pP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caps/>
                      <w:sz w:val="20"/>
                      <w:szCs w:val="20"/>
                    </w:rPr>
                    <w:t xml:space="preserve">Termo Aditivo a Convenção Coletiva De Trabalho 2019/2020 </w:t>
                  </w:r>
                </w:p>
              </w:tc>
            </w:tr>
            <w:tr w:rsidR="00000000" w:rsidRPr="00DA77F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643"/>
                    <w:gridCol w:w="150"/>
                    <w:gridCol w:w="1697"/>
                  </w:tblGrid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Pr="00DA77FA" w:rsidRDefault="007B065C">
                        <w:pPr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eastAsia="Times New Roman" w:hAnsi="Arial Narrow" w:cs="Arial"/>
                            <w:b/>
                            <w:bCs/>
                            <w:sz w:val="20"/>
                            <w:szCs w:val="20"/>
                          </w:rPr>
                          <w:t>NÚMERO DE REGISTRO NO MTE:</w:t>
                        </w:r>
                        <w:r w:rsidRPr="00DA77FA"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Pr="00DA77FA" w:rsidRDefault="007B065C">
                        <w:pPr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Pr="00DA77FA" w:rsidRDefault="007B065C">
                        <w:pPr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  <w:t xml:space="preserve">PR003150/2019 </w:t>
                        </w:r>
                      </w:p>
                    </w:tc>
                  </w:tr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Pr="00DA77FA" w:rsidRDefault="007B065C">
                        <w:pPr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eastAsia="Times New Roman" w:hAnsi="Arial Narrow" w:cs="Arial"/>
                            <w:b/>
                            <w:bCs/>
                            <w:sz w:val="20"/>
                            <w:szCs w:val="20"/>
                          </w:rPr>
                          <w:t>DATA DE REGISTRO NO MTE:</w:t>
                        </w:r>
                        <w:r w:rsidRPr="00DA77FA"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Pr="00DA77FA" w:rsidRDefault="007B065C">
                        <w:pPr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Pr="00DA77FA" w:rsidRDefault="007B065C">
                        <w:pPr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  <w:t xml:space="preserve">13/11/2019 </w:t>
                        </w:r>
                      </w:p>
                    </w:tc>
                  </w:tr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Pr="00DA77FA" w:rsidRDefault="007B065C">
                        <w:pPr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eastAsia="Times New Roman" w:hAnsi="Arial Narrow" w:cs="Arial"/>
                            <w:b/>
                            <w:bCs/>
                            <w:sz w:val="20"/>
                            <w:szCs w:val="20"/>
                          </w:rPr>
                          <w:t>NÚMERO DA SOLICITAÇÃO:</w:t>
                        </w:r>
                        <w:r w:rsidRPr="00DA77FA"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Pr="00DA77FA" w:rsidRDefault="007B065C">
                        <w:pPr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Pr="00DA77FA" w:rsidRDefault="007B065C">
                        <w:pPr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  <w:t xml:space="preserve">MR065787/2019 </w:t>
                        </w:r>
                      </w:p>
                    </w:tc>
                  </w:tr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Pr="00DA77FA" w:rsidRDefault="007B065C">
                        <w:pPr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eastAsia="Times New Roman" w:hAnsi="Arial Narrow" w:cs="Arial"/>
                            <w:b/>
                            <w:bCs/>
                            <w:sz w:val="20"/>
                            <w:szCs w:val="20"/>
                          </w:rPr>
                          <w:t>NÚMERO DO PROCESSO:</w:t>
                        </w:r>
                        <w:r w:rsidRPr="00DA77FA"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Pr="00DA77FA" w:rsidRDefault="007B065C">
                        <w:pPr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Pr="00DA77FA" w:rsidRDefault="007B065C">
                        <w:pPr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  <w:t xml:space="preserve">13068.102159/2019-43 </w:t>
                        </w:r>
                      </w:p>
                    </w:tc>
                  </w:tr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Pr="00DA77FA" w:rsidRDefault="007B065C">
                        <w:pPr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eastAsia="Times New Roman" w:hAnsi="Arial Narrow" w:cs="Arial"/>
                            <w:b/>
                            <w:bCs/>
                            <w:sz w:val="20"/>
                            <w:szCs w:val="20"/>
                          </w:rPr>
                          <w:t>DATA DO PROTOCOLO:</w:t>
                        </w:r>
                        <w:r w:rsidRPr="00DA77FA"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Pr="00DA77FA" w:rsidRDefault="007B065C">
                        <w:pPr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Pr="00DA77FA" w:rsidRDefault="007B065C">
                        <w:pPr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  <w:t xml:space="preserve">13/11/2019 </w:t>
                        </w:r>
                      </w:p>
                    </w:tc>
                  </w:tr>
                </w:tbl>
                <w:p w:rsidR="00000000" w:rsidRPr="00DA77FA" w:rsidRDefault="007B065C">
                  <w:pPr>
                    <w:spacing w:after="240"/>
                    <w:rPr>
                      <w:rFonts w:ascii="Arial Narrow" w:eastAsia="Times New Roman" w:hAnsi="Arial Narrow"/>
                      <w:sz w:val="20"/>
                      <w:szCs w:val="20"/>
                    </w:rPr>
                  </w:pPr>
                  <w:r w:rsidRPr="00DA77FA">
                    <w:rPr>
                      <w:rFonts w:ascii="Arial Narrow" w:eastAsia="Times New Roman" w:hAnsi="Arial Narrow"/>
                      <w:sz w:val="20"/>
                      <w:szCs w:val="20"/>
                    </w:rPr>
                    <w:br/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248"/>
                    <w:gridCol w:w="150"/>
                    <w:gridCol w:w="1697"/>
                  </w:tblGrid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Pr="00DA77FA" w:rsidRDefault="007B065C">
                        <w:pPr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eastAsia="Times New Roman" w:hAnsi="Arial Narrow" w:cs="Arial"/>
                            <w:b/>
                            <w:bCs/>
                            <w:sz w:val="20"/>
                            <w:szCs w:val="20"/>
                          </w:rPr>
                          <w:t xml:space="preserve">NÚMERO DO PROCESSO DA CONVENÇÃO COLETIVA PRINCIPAL: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Pr="00DA77FA" w:rsidRDefault="007B065C">
                        <w:pPr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Pr="00DA77FA" w:rsidRDefault="007B065C">
                        <w:pPr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  <w:t xml:space="preserve">46212.017667/2018-94 </w:t>
                        </w:r>
                      </w:p>
                    </w:tc>
                  </w:tr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Pr="00DA77FA" w:rsidRDefault="007B065C">
                        <w:pPr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eastAsia="Times New Roman" w:hAnsi="Arial Narrow" w:cs="Arial"/>
                            <w:b/>
                            <w:bCs/>
                            <w:sz w:val="20"/>
                            <w:szCs w:val="20"/>
                          </w:rPr>
                          <w:t xml:space="preserve">DATA DE REGISTRO DA CONVENÇÃO COLETIVA PRINCIPAL: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Pr="00DA77FA" w:rsidRDefault="007B065C">
                        <w:pPr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Pr="00DA77FA" w:rsidRDefault="007B065C">
                        <w:pPr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eastAsia="Times New Roman" w:hAnsi="Arial Narrow" w:cs="Arial"/>
                            <w:sz w:val="20"/>
                            <w:szCs w:val="20"/>
                          </w:rPr>
                          <w:t xml:space="preserve">06/11/2018 </w:t>
                        </w:r>
                      </w:p>
                    </w:tc>
                  </w:tr>
                </w:tbl>
                <w:p w:rsidR="00000000" w:rsidRPr="00DA77FA" w:rsidRDefault="007B065C">
                  <w:pPr>
                    <w:pStyle w:val="NormalWeb"/>
                    <w:rPr>
                      <w:rFonts w:ascii="Arial Narrow" w:hAnsi="Arial Narrow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/>
                      <w:b/>
                      <w:bCs/>
                      <w:sz w:val="20"/>
                      <w:szCs w:val="20"/>
                    </w:rPr>
                    <w:t>Confira a autenticidade no endereço http://www3.mte.gov.br/sistemas/mediador/.</w:t>
                  </w:r>
                  <w:r w:rsidRPr="00DA77FA">
                    <w:rPr>
                      <w:rFonts w:ascii="Arial Narrow" w:hAnsi="Arial Narrow"/>
                      <w:b/>
                      <w:bCs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000000" w:rsidRPr="00DA77F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000000" w:rsidRPr="00DA77FA" w:rsidRDefault="007B065C">
                  <w:pPr>
                    <w:pStyle w:val="NormalWeb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FEDERACAO DOS TR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ABALHADORES NAS INDUSTRIAS DA CONSTRUCAO E DO MOBILIARIO DO ESTADO DO PARANA, CNPJ n. 76.703.347/0001-62, neste ato representado(a) por seu Presidente, Sr(a). RENALDIM BARBOZA PEREIRA;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 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SIND DOS TRAB NAS IND DA CONST E DO MOB DE ARAPONGAS, CNPJ n. 77.540.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839/0001-47, neste ato representado(a) por seu Presidente, Sr(a). CARLOS ROBERTO DA CUNHA;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 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SINDICATO DOS TRAB NA IND DA CONST CIVIL DE CASCAVEL, CNPJ n. 78.674.090/0001-93, neste ato representado(a) por seu Presidente, Sr(a). ROBERTO LEAL AMERICANO;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 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SI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NDICATO DOS TRAB NA IND DA CONST E DO MOB DE CIANORTE, CNPJ n. 77.941.284/0001-45, neste ato representado(a) por seu Presidente, Sr(a). SEBASTIAO LIMA DA SILVA;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 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SINDICATO DOS TRABALHADORES NAS INDUSTRIAS DA CONSTRUCAO E DO MOBILIARIO DE FOZ DO IGUACU, CN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PJ n. 77.813.764/0001-20, neste ato representado(a) por seu Presidente, Sr(a). ANTONIO BARROS FRANCA;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 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SIND TRA IND CON CIV,O,C E G,L HID E PR DE CIM,ART CIM ARM,CER CONS,R,MAR E GRA,INS EL,GAS,H E S,PINT,DEC,EST E ORN,MONT IND E ENG CONS DE FB PR, CNPJ n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. 75.560.821/0001-81, neste ato representado(a) por seu Secretário Geral, Sr(a). JAIR FRANCISCO DE VARGAS;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 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SINDICATO DOS TRABALHADORES NA IND COST MOB GUARAPUAVA, CNPJ n. 75.643.619/0001-13, neste ato representado(a) por seu Presidente, Sr(a). SIRLEI CES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AR DE OLIVEIRA;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 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SIN TRAB NA IND DA CONST E DO MOB JATAIZINHO E IBIPORA, CNPJ n. 80.921.513/0001-74, neste ato representado(a) por seu Presidente, Sr(a). RICARDO VIEIRA;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 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SIND DOS TRAB NAS IND DA CONSTRUCAO E MOBIL DE LONDRINA, CNPJ n. 78.635.885/0001-92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, neste ato representado(a) por seu Presidente, Sr(a). DENILSON PESTANA DA COSTA;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 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SIND. DOS TRAB. NA IND. DA CONST. E DO MOB. DE MAL. CDO. RONDON E REGIAO, CNPJ n. 77.804.961/0001-83, neste ato representado(a) por seu Presidente, Sr(a). LOTARIO CLAAS;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 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SINDICATO DOS TRABALHADORES NAS INDUSTRIAS DA CONSTRUCAO E DO MOBILIARIO DE MARINGA, CNPJ n. 79.147.005/0001-00, neste ato representado(a) por seu Presidente, Sr(a). JORGE MORAES;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 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SINDICATO DOS TRABALHADORES NAS INDUSTRIAS DA CONSTRUCAO E DO MOBILIARIO D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E MEDIANEIRA, CNPJ n. 77.817.336/0001-76, neste ato representado(a) por seu Presidente, Sr(a). DIONE RIBAS DOS SANTOS;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 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SINDICATO DOS TRAB NA IND DA CONT DO MOB DE PARANAGUA, CNPJ n. 78.179.009/0001-07, neste ato representado(a) por seu Presidente, Sr(a).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JOSE AVIDO PACHECO;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 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SIND DOS TRAB NA IND DA CONST E DO MOB DE PARANAVAI, CNPJ n. 77.188.571/0001-26, neste ato representado(a) por seu Presidente, Sr(a). RENALDIM BARBOZA PEREIRA;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 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SIND DOS TRAB NAS IND DA CONST E DO MOB DE PATO BRANCO, CNPJ n. 80.872.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153/0001-68, neste ato representado(a) por seu Presidente, Sr(a). LEANDRO DE FREITAS;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 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SIND DOS TRABALHADORES NA IND CONST DE PONTA GROSSA, CNPJ n. 77.025.575/0001-93, neste ato representado(a) por seu Presidente, Sr(a). ADEMIR DIAS;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 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SINDICATO DOS TRABA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LHADORES NAS INDUSTRIA DA CONSTRUCAO E DO MOBILIARIO DE TELEMACO BORBA, CNPJ n.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lastRenderedPageBreak/>
                    <w:t>03.653.187/0001-10, neste ato representado(a) por seu Presidente, Sr(a). CELSO DOMINGUES LOPES;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 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SINDICATO DOS TRAB NA IND DA CONST MOB DE TOO E REGIAO, CNPJ n. 78.684.560/000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1-08, neste ato representado(a) por seu Presidente, Sr(a). ADEMIR FOGACA;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 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SINDICATO DOS TRABALHADORES NAS INDUSTRIAS DA CONSTRUCAO E DO MOBILIARIO DE UBIRATA, CNPJ n. 78.681.483/0001-24, neste ato representado(a) por seu Presidente, Sr(a). ISMAEL SILVA D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A CRUZ;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 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SIND DOS TRAB NAS INDUST DA CONST E DO MOB DE UMUARAMA, CNPJ n. 76.724.780/0001-84, neste ato representado(a) por seu Presidente, Sr(a). MARCOS ANTONIO BERALDO;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 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SIN TRAB INDS CONS MOBILIARIO DE UNIAO DA VITORIA, CNPJ n. 81.646.564/0001-06, nest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e ato representado(a) por seu Presidente, Sr(a). JOSE ORLANDO DOS SANTOS;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 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SINDICATO DOS TRABALHADORES NAS INDUSTRIAS DE MARMORES E GRANITOS DE CURITIBA E REGIAO METROPOLITANA, CNPJ n. 74.174.012/0001-79, neste ato representado(a) por seu Presidente, Sr(a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). ILSON KONDRATOSKI;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 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E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SINDICATO DA IND DE MARMORES E GRANITOS DO EST DO PR, CNPJ n. 68.649.847/0001-35, neste ato representado(a) por seu Presidente, Sr(a). JOSE GEORGEVAN GOMES DE ARAUJO;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> 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  <w:t xml:space="preserve">celebram o presente TERMO ADITIVO DE CONVENÇÃO COLETIVA DE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TRABALHO, estipulando as condições de trabalho previstas nas cláusulas seguintes: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</w:r>
                  <w:r w:rsidRPr="00DA77FA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 xml:space="preserve">CLÁUSULA PRIMEIRA - VIGÊNCIA E DATA-BASE </w:t>
                  </w:r>
                  <w:r w:rsidRPr="00DA77FA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br/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As partes fixam a vigência do presente Termo Aditivo de Convenção Coletiva de Trabalho no período de 01º de junho de 2019 a 31 de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maio de 2020 e a data-base da categoria em 01º de junho.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</w:r>
                  <w:r w:rsidRPr="00DA77FA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 xml:space="preserve">CLÁUSULA SEGUNDA - ABRANGÊNCIA </w:t>
                  </w:r>
                  <w:r w:rsidRPr="00DA77FA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br/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br/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O presente Termo Aditivo de Convenção Coletiva de Trabalho abrangerá a(s) categoria(s) </w:t>
                  </w:r>
                  <w:r w:rsidRPr="00DA77FA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das Empresas e Trabalhadores na Indústria de Mármores e Granitos e todas as</w:t>
                  </w:r>
                  <w:r w:rsidRPr="00DA77FA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 xml:space="preserve"> classes compreendidas neste setor, na forma do enquadramento sindical, definida pela Consolidação das Leis do Trabalho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, com abrangência territorial em </w:t>
                  </w:r>
                  <w:r w:rsidRPr="00DA77FA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PR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.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</w:p>
                <w:p w:rsidR="00000000" w:rsidRPr="00DA77FA" w:rsidRDefault="007B065C">
                  <w:pPr>
                    <w:jc w:val="center"/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  <w:br/>
                  </w: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t xml:space="preserve">Salários, Reajustes e Pagamento </w:t>
                  </w: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br/>
                  </w:r>
                </w:p>
                <w:p w:rsidR="00000000" w:rsidRPr="00DA77FA" w:rsidRDefault="007B065C">
                  <w:pPr>
                    <w:jc w:val="center"/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t>P</w:t>
                  </w:r>
                  <w:bookmarkStart w:id="0" w:name="_GoBack"/>
                  <w:bookmarkEnd w:id="0"/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t xml:space="preserve">iso Salarial </w:t>
                  </w: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br/>
                  </w:r>
                </w:p>
                <w:p w:rsidR="00000000" w:rsidRPr="00DA77FA" w:rsidRDefault="007B065C">
                  <w:pPr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br/>
                    <w:t xml:space="preserve">CLÁUSULA TERCEIRA - PISOS SALARIAIS </w:t>
                  </w: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br/>
                  </w:r>
                  <w:r w:rsidRPr="00DA77FA"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  <w:br/>
                  </w:r>
                </w:p>
                <w:p w:rsidR="00000000" w:rsidRPr="00DA77FA" w:rsidRDefault="007B065C">
                  <w:pPr>
                    <w:pStyle w:val="NormalWeb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  <w:u w:val="single"/>
                    </w:rPr>
                    <w:t>A parti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  <w:u w:val="single"/>
                    </w:rPr>
                    <w:t>r de 1º de junho de 2019:</w:t>
                  </w:r>
                </w:p>
                <w:p w:rsidR="00000000" w:rsidRPr="00DA77FA" w:rsidRDefault="007B065C">
                  <w:pPr>
                    <w:pStyle w:val="NormalWeb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 </w:t>
                  </w:r>
                </w:p>
                <w:tbl>
                  <w:tblPr>
                    <w:tblW w:w="6780" w:type="dxa"/>
                    <w:tblCellSpacing w:w="0" w:type="dxa"/>
                    <w:tblBorders>
                      <w:top w:val="outset" w:sz="6" w:space="0" w:color="auto"/>
                      <w:left w:val="outset" w:sz="6" w:space="0" w:color="auto"/>
                      <w:bottom w:val="outset" w:sz="6" w:space="0" w:color="auto"/>
                      <w:right w:val="outset" w:sz="6" w:space="0" w:color="auto"/>
                    </w:tblBorders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230"/>
                    <w:gridCol w:w="2550"/>
                  </w:tblGrid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423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   </w:t>
                        </w:r>
                        <w:r w:rsidRPr="00DA77FA">
                          <w:rPr>
                            <w:rStyle w:val="Forte"/>
                            <w:rFonts w:ascii="Arial Narrow" w:hAnsi="Arial Narrow"/>
                            <w:sz w:val="20"/>
                            <w:szCs w:val="20"/>
                          </w:rPr>
                          <w:t>CATEGORIA</w:t>
                        </w:r>
                      </w:p>
                    </w:tc>
                    <w:tc>
                      <w:tcPr>
                        <w:tcW w:w="255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Style w:val="Forte"/>
                            <w:rFonts w:ascii="Arial Narrow" w:hAnsi="Arial Narrow"/>
                            <w:sz w:val="20"/>
                            <w:szCs w:val="20"/>
                          </w:rPr>
                          <w:t>VALOR HORA</w:t>
                        </w:r>
                      </w:p>
                    </w:tc>
                  </w:tr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423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AJUDANTE GERAL</w:t>
                        </w:r>
                      </w:p>
                    </w:tc>
                    <w:tc>
                      <w:tcPr>
                        <w:tcW w:w="255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Style w:val="Forte"/>
                            <w:rFonts w:ascii="Arial Narrow" w:hAnsi="Arial Narrow"/>
                            <w:sz w:val="20"/>
                            <w:szCs w:val="20"/>
                          </w:rPr>
                          <w:t>R$ 6,40</w:t>
                        </w:r>
                      </w:p>
                    </w:tc>
                  </w:tr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423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SERVENTE</w:t>
                        </w:r>
                      </w:p>
                    </w:tc>
                    <w:tc>
                      <w:tcPr>
                        <w:tcW w:w="255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Style w:val="Forte"/>
                            <w:rFonts w:ascii="Arial Narrow" w:hAnsi="Arial Narrow"/>
                            <w:sz w:val="20"/>
                            <w:szCs w:val="20"/>
                          </w:rPr>
                          <w:t>R$ 7,99</w:t>
                        </w:r>
                      </w:p>
                    </w:tc>
                  </w:tr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423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MEIO-PROFISSIONAL</w:t>
                        </w:r>
                      </w:p>
                    </w:tc>
                    <w:tc>
                      <w:tcPr>
                        <w:tcW w:w="255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Style w:val="Forte"/>
                            <w:rFonts w:ascii="Arial Narrow" w:hAnsi="Arial Narrow"/>
                            <w:sz w:val="20"/>
                            <w:szCs w:val="20"/>
                          </w:rPr>
                          <w:t>R$ 8,51</w:t>
                        </w:r>
                      </w:p>
                    </w:tc>
                  </w:tr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423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PROFISSIONAL</w:t>
                        </w:r>
                      </w:p>
                    </w:tc>
                    <w:tc>
                      <w:tcPr>
                        <w:tcW w:w="255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Style w:val="Forte"/>
                            <w:rFonts w:ascii="Arial Narrow" w:hAnsi="Arial Narrow"/>
                            <w:sz w:val="20"/>
                            <w:szCs w:val="20"/>
                          </w:rPr>
                          <w:t>R$ 10,68</w:t>
                        </w:r>
                      </w:p>
                    </w:tc>
                  </w:tr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423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ENCARREGADO DE SETOR</w:t>
                        </w:r>
                      </w:p>
                    </w:tc>
                    <w:tc>
                      <w:tcPr>
                        <w:tcW w:w="255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Style w:val="Forte"/>
                            <w:rFonts w:ascii="Arial Narrow" w:hAnsi="Arial Narrow"/>
                            <w:sz w:val="20"/>
                            <w:szCs w:val="20"/>
                          </w:rPr>
                          <w:t>R$ 11,70</w:t>
                        </w:r>
                      </w:p>
                    </w:tc>
                  </w:tr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423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ENCARREGADO GERAL               </w:t>
                        </w:r>
                      </w:p>
                    </w:tc>
                    <w:tc>
                      <w:tcPr>
                        <w:tcW w:w="255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Style w:val="Forte"/>
                            <w:rFonts w:ascii="Arial Narrow" w:hAnsi="Arial Narrow"/>
                            <w:sz w:val="20"/>
                            <w:szCs w:val="20"/>
                          </w:rPr>
                          <w:t>R$ 15,18</w:t>
                        </w:r>
                      </w:p>
                    </w:tc>
                  </w:tr>
                </w:tbl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Parágrafo Primeiro: PISO SALARIAL MÍ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NIMO – AJUDANTE GERAL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: Durante a vigência deste instrumento coletivo de trabalho, fica estabelecido que o Ajudante Geral não poderá receber salário inferior ao Piso Regional do Estado do Paraná, estabelecido para o GRUPO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lastRenderedPageBreak/>
                    <w:t>III (correspondentes aos Grandes Gr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upos 7 e 8 da Classificação Brasileira de Ocupações - Trabalhadores da Produção de Bens e Serviços Industriais), ou seja, deverá ser corrigido de acordo o artigo 2º da Lei nº 18.766/2016.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 xml:space="preserve">Parágrafo Segundo: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Face à assinatura do presente instrumento ter oco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rrido após o pagamento dos pisos dos meses de junho, julho, agosto, setembro e outubro de 2019, acordam as partes que eventuais diferenças entre os valores pagos e os valores ora acordados, poderão ser pagas aos trabalhadores, através de folha complementar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, em até 02 parcelas, juntamente com o pagamento dos salários dos meses de novembro e dezembro de 2019.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Parágrafo Terceiro: 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Os trabalhadores que foram desligados a partir de 1º de junho de 2019, também terão direito às diferenças acima, que serão pagas de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uma só vez.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 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 </w:t>
                  </w:r>
                </w:p>
                <w:p w:rsidR="00000000" w:rsidRPr="00DA77FA" w:rsidRDefault="007B065C">
                  <w:pPr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</w:pPr>
                </w:p>
                <w:p w:rsidR="00000000" w:rsidRPr="00DA77FA" w:rsidRDefault="007B065C">
                  <w:pPr>
                    <w:jc w:val="center"/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t xml:space="preserve">Reajustes/Correções Salariais </w:t>
                  </w: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br/>
                  </w:r>
                </w:p>
                <w:p w:rsidR="00000000" w:rsidRPr="00DA77FA" w:rsidRDefault="007B065C">
                  <w:pPr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br/>
                    <w:t xml:space="preserve">CLÁUSULA QUARTA - REAJUSTE SALARIAL </w:t>
                  </w: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br/>
                  </w:r>
                  <w:r w:rsidRPr="00DA77FA"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  <w:br/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A partir de 1º de junho de 2019, as empresas representadas pelo Sindicato patronal reajustarão os salários de seus empregados mediante a aplicação de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 xml:space="preserve">5,0% (cinco por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cento)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sobre os salários vigentes em 1º de maio de 2019, já reajustados de acordo com a cláusula 4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  <w:vertAlign w:val="superscript"/>
                    </w:rPr>
                    <w:t>ª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da CCT registrada pelo MTb dia 06/11/2018.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 xml:space="preserve">Parágrafo Primeiro: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Ficam compensadas todas as antecipações salariais espontâneas e compulsórias havidas no perío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do de 01/06/2018 a 31/05/2019, ressalvados, porém, os aumentos decorrentes de promoção, implemento de idade, equiparação, término de aprendizagem e aumento real.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 xml:space="preserve">Parágrafo Segundo: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Para os empregados admitidos ou empresas constituídas após a data-base, o r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eajuste salarial obedecerá as seguintes condições: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II - sobre os salários de admissão dos empregados em funções com paradigma será aplicado o mesmo critério concedido a este, na forma do -caput- desta cláusula, desde que não ultrapasse o menor salário da m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esma função;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II - sobre os salários de admissão dos empregados em funções sem paradigma deverá ser aplicado idêntico critério do -caput- desta cláusula, tendo como base de cálculo, no entanto, o primeiro mês trabalhado.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 xml:space="preserve">Parágrafo Terceiro: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Face à assinatur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a do presente instrumento ter ocorrido após o pagamento dos salários dos meses de junho, julho, agosto, setembro e outubro de 2019, acordam as partes que eventuais diferenças entre os valores pagos e os valores ora acordados, poderão ser pagas aos trabalha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dores, através de folha complementar, em até 02 parcelas, juntamente com o pagamento dos salários dos meses de novembro e dezembro de 2019.</w:t>
                  </w:r>
                </w:p>
                <w:p w:rsidR="00000000" w:rsidRPr="00DA77FA" w:rsidRDefault="007B065C">
                  <w:pPr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</w:pPr>
                </w:p>
                <w:p w:rsidR="00000000" w:rsidRPr="00DA77FA" w:rsidRDefault="007B065C">
                  <w:pPr>
                    <w:jc w:val="center"/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t xml:space="preserve">Outras normas referentes a salários, reajustes, pagamentos e critérios para cálculo </w:t>
                  </w: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br/>
                  </w:r>
                </w:p>
                <w:p w:rsidR="00000000" w:rsidRPr="00DA77FA" w:rsidRDefault="007B065C">
                  <w:pPr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br/>
                    <w:t>CLÁUSULA QUINTA - CLASSIFIC</w:t>
                  </w: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t xml:space="preserve">AÇÃO PROFISSIONAL </w:t>
                  </w: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br/>
                  </w:r>
                  <w:r w:rsidRPr="00DA77FA"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  <w:br/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Na classificação profissional desta convenção, considerar-se-ão, especificamente, três categorias profissionais e dois cargos de confiança, a saber: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a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 - 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 xml:space="preserve">AJUDANTE GERAL: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é todo o trabalhador iniciante na categoria, sem registro na CTPS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em marmoraria, que não possuindo qualquer qualificação profissional, executa toda e qualquer tarefa.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lastRenderedPageBreak/>
                    <w:t>b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 - 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 xml:space="preserve">SERVENTE: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é todo o trabalhador que, não possuindo qualquer qualificação profissional, executa toda e qualquer tarefa de ajuda aos demais profissionais.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c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 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-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 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MEIO-PROFISSIONAL: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é todo o trabalhador que, embora com relativo conhecimento do ofício, não possui, ainda, a capacidade, a produtividade e o desembaraço do profissional, executando os serviços sob orientação e fiscalização deste, ou ainda, do encarre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gado, estando aí incluído os trabalhadores em escritórios, vigia e vendedor comissionado;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d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 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-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 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PROFISSIONAL: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é todo o trabalhador que, possuindo amplos e especializados conhecimentos de seu ofício, tem capacidade para realizá-lo com produtividade e desembar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aço. Nesta categoria estão incluídas as diferentes funções inerentes ao ramo, dentre as quais: serrador, cortador (disqueiro), polidor, colocador, laminador, eletricista, mecânico, soldador, almoxarife, resinador, estucador ou emassador, montador de quadro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, operador de guindaste, canteiro, medidor, acabador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,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pedreiro, torneiro, calibrador, classificador, marteleteiro e operador de máquina industrial;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e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 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-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 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 xml:space="preserve">ENCARREGADO DE SETOR: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é o cargo com funções de confiança exercido pelo profissional, transitoriamente, d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esde que reúna as condições técnicas necessárias e que, embora com relativo conhecimento do ofício, não possui ainda capacidade, a produtividade e o desembaraço do encarregado geral;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f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 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-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 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 xml:space="preserve">ENCARREGADO GERAL: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é o cargo com funções de confianç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a exercido pelo profissional, transitoriamente, desde que reúna as condições técnicas necessárias a essa função de confiança e ao livre arbítrio do empregador.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g -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Quaisquer outros empregados de escritório, que exerçam funções subalternas, receberão os sal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ários correspondentes ao de servente, à exceção de office-boys e copeiras aos quais se assegura a percepção de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R$ 6,40 (seis reais e quarenta centavos)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por hora.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Parágrafo Único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: As empresas deverão anotar na CTPS, a real função exercida pelo trabalhador.</w:t>
                  </w:r>
                </w:p>
                <w:p w:rsidR="00000000" w:rsidRPr="00DA77FA" w:rsidRDefault="007B065C">
                  <w:pPr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</w:pPr>
                </w:p>
                <w:p w:rsidR="00000000" w:rsidRPr="00DA77FA" w:rsidRDefault="007B065C">
                  <w:pPr>
                    <w:jc w:val="center"/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  <w:br/>
                  </w: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t xml:space="preserve">Gratificações, Adicionais, Auxílios e Outros </w:t>
                  </w: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br/>
                  </w:r>
                </w:p>
                <w:p w:rsidR="00000000" w:rsidRPr="00DA77FA" w:rsidRDefault="007B065C">
                  <w:pPr>
                    <w:jc w:val="center"/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t xml:space="preserve">Auxílio Educação </w:t>
                  </w: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br/>
                  </w:r>
                </w:p>
                <w:p w:rsidR="00000000" w:rsidRPr="00DA77FA" w:rsidRDefault="007B065C">
                  <w:pPr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br/>
                    <w:t xml:space="preserve">CLÁUSULA SEXTA - AUXÍLIO EDUCAÇÃO </w:t>
                  </w: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br/>
                  </w:r>
                  <w:r w:rsidRPr="00DA77FA"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  <w:br/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As empresas pagarão diretamente aos trabalhadores, até dia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20/01/2020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, a título de material escolar, a importância de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R$ 68,25 (sessenta e oito reais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 xml:space="preserve"> e vinte e cinco centavos)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por filho de trabalhador com idade entre 5 e 14 anos, que esteja comprovadamente matriculado e cursando da primeira à oitava séries do ensino fundamental.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 xml:space="preserve">Parágrafo Primeiro: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Os trabalhadores que estiverem matriculados e cursando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até o ensino médio, também farão jus ao auxilio escolar.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 xml:space="preserve">Parágrafo Segundo: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No ato da entrega do comprovante de matrícula pelo empregado, a empresa fornecerá comprovante de recebimento.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 xml:space="preserve">Parágrafo Terceiro: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A empresa deverá apresentar ao Sindicato Profissi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onal respectivo, quando solicitado, cópia do comprovante da entrega dos valores repassados aos trabalhadores.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 xml:space="preserve">Parágrafo Quarto: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No caso de descumprimento do prazo estabelecido nesta cláusula, pagará o empregador, diretamente aos trabalhadores prejudicados,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uma multa equivalente a 50% (cinquenta por cento) do valor estipulado a título de auxílio escolar, independentemente da multa convencional e do cumprimento desta cláusula.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 xml:space="preserve">Parágrafo Quinto: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Esclarece-se que o valor pago em razão desta cláusula tem caráter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indenizatório, não sendo base de cálculo de contribuição ao INSS e de FGTS, não tendo qualquer natureza salarial ou contra prestativa, não se sujeitando à integração na remuneração, sob qualquer pretexto ou alegação.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 xml:space="preserve">  </w:t>
                  </w:r>
                </w:p>
                <w:p w:rsidR="00000000" w:rsidRPr="00DA77FA" w:rsidRDefault="007B065C">
                  <w:pPr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</w:pPr>
                </w:p>
                <w:p w:rsidR="00000000" w:rsidRPr="00DA77FA" w:rsidRDefault="007B065C">
                  <w:pPr>
                    <w:jc w:val="center"/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t xml:space="preserve">Outros Auxílios </w:t>
                  </w: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br/>
                  </w:r>
                </w:p>
                <w:p w:rsidR="00000000" w:rsidRPr="00DA77FA" w:rsidRDefault="007B065C">
                  <w:pPr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br/>
                    <w:t>CLÁUSULA SÉTIMA</w:t>
                  </w: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t xml:space="preserve"> - MEDICAMENTOS </w:t>
                  </w: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br/>
                  </w:r>
                  <w:r w:rsidRPr="00DA77FA"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  <w:lastRenderedPageBreak/>
                    <w:br/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Os empregadores fornecerão gratuitamente aos seus empregados que sofram acidente no trabalho ou percurso, os medicamentos necessários ao tratamento mediante receita médica, limitado ao valor de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R$ 247,73 (duzentos e quarenta e sete reais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 xml:space="preserve"> e setenta e três centavos),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por acidente. </w:t>
                  </w:r>
                </w:p>
                <w:p w:rsidR="00000000" w:rsidRPr="00DA77FA" w:rsidRDefault="007B065C">
                  <w:pPr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</w:pPr>
                </w:p>
                <w:p w:rsidR="00000000" w:rsidRPr="00DA77FA" w:rsidRDefault="007B065C">
                  <w:pPr>
                    <w:jc w:val="center"/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  <w:br/>
                  </w: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t xml:space="preserve">Relações Sindicais </w:t>
                  </w: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br/>
                  </w:r>
                </w:p>
                <w:p w:rsidR="00000000" w:rsidRPr="00DA77FA" w:rsidRDefault="007B065C">
                  <w:pPr>
                    <w:jc w:val="center"/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t xml:space="preserve">Contribuições Sindicais </w:t>
                  </w: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br/>
                  </w:r>
                </w:p>
                <w:p w:rsidR="00000000" w:rsidRPr="00DA77FA" w:rsidRDefault="007B065C">
                  <w:pPr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br/>
                    <w:t xml:space="preserve">CLÁUSULA OITAVA - CONTRIBUIÇÕES NEGOCIAL E CONFEDERATIVA DOS EMPREGADOS: </w:t>
                  </w: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br/>
                  </w:r>
                  <w:r w:rsidRPr="00DA77FA"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  <w:br/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a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 - CONTRIBUIÇÃO NEGOCIAL DOS EMPREGADOS PARA AS ENTIDADES OBREIRAS: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Considerando que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as assembleias dos Sindicatos Profissionais signatários do presente Instrumento Normativo foram abertas à toda a categoria, inclusive aos não filiados, na forma do artigo 617, parágrafo segundo, da CLT;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Considerando que a categoria como um todo, independe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ntemente de filiação sindical, foi representada nas negociações coletivas de acordo com o estabelecido nos incisos III e VI do artigo oitavo da Constituição da República e abrangida, sem nenhuma distinção na presente convenção coletiva;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Considerando que a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representação da categoria, associados ou não e sua abrangência no instrumento normativo não afeta a liberdade sindical consagrada no inciso V do artigo oitavo da Constituição Federal;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Considerando que a mesma assembleia que autorizou o Sindicato a manter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negociações coletivas e celebrar esta convenção anuíram, coletivamente, de modo prévio e expresso, aos descontos salariais a título de contribuição negocial, destinados à entidade sindical, nos termos do Estatuto Social e do art. 545, da CLT (lei 13467/201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7)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Considerando o art. 611 da CLT que determina a aplicação da convenção coletiva de trabalho para todos os representados pela entidade sindical;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Considerando a importância de representação sindical pelas entidades de classe: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Dentro da razoabilidade, ficam assim estabelecidos os descontos, cujas importâncias deverão ser depositadas até o décimo dia do mês subseqüente ao do desconto. Cópia do depósito e relação dos empregados com os respectivos descontos, deverá ser encaminhada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aos Sindicatos Obreiros, no mesmo prazo: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SINDICATO DOS TRABALHADORES NAS INDÚSTRIAS DA CONSTRUÇÃO E DO MOBILIÁRIO DE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ARAPONGAS;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Desconto de 4,5% (quatro e meio por cento) sobre a remuneração de cada trabalhador associado, no mês de novembro de 2019, sendo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que deste percentual será repassado 0,5% (meio por cento) a Federação dos Trabalhadores nas Indústrias da Construção e do Mobiliário do Estado do Paraná, conforme estabelece o Inciso X, do artigo 8º do Estatuto Social.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Mais um desconto de 4% (quatro por ce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nto) sobre a remuneração de cada trabalhador associado, no mês de dezembro de 2019.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SINDICATO DOS TRABALHADORES NAS INDÚSTRIAS DA CONSTRUÇÃO CIVIL, DE OLARIA, DE CIMENTO, CAL E GESSO, LADRILHOS HIDRÁULICOS, DE PRODUTOS DE CIMENTO ARMADO, DE CERÂMICA PARA C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ONSTRUÇÃO E MÁRMORES E GRANITOS E DA CONSTRUÇÃO DE ESTRADAS, PAVIMENTAÇÃO E OBRAS DE TERRAPLENAGEM EM GERAL DE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CASCAVEL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;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Desconto de 1,5% (um e meio por cento), a ser descontado mês a mês a partir de junho/2019 da remuneração de cada trabalhador, sendo que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do montante mensal será repassado 2,78% à Federação dos Trabalhadores nas Indústrias da Construção e do Mobiliário do Estado do Paraná, conforme estabelece o Inciso X, do artigo 8º do Estatuto Social.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SINDICATO DOS TRABALHADORES NAS INDÚSTRIAS DA CONSTRUÇ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ÃO E DO MOBILIÁRIO DE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CIANORTE;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lastRenderedPageBreak/>
                    <w:t>Desconto de 5,0% (cinco por cento) sobre a remuneração de cada trabalhador no mês de novembro de 2019, sendo que deste percentual será repassado 0,5% (meio por cento) a Federação dos Trabalhadores nas Indústrias da Construçã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o e do Mobiliário do Estado do Paraná, conforme estabelece o Inciso X, do artigo 8º do Estatuto Social.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SINDICATO DOS TRABALHADORES NAS INDÚSTRIAS DA CONSTRUÇÃO CIVIL E NAS INDÚSTRIAS DA CONSTRUÇÃO DE ESTRADAS, PAVIMENTAÇÃO E OBRAS DE TERRAPLANAGEM EM GERA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L DE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FOZ DO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IGUAÇU;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Desconto de 5,0% (cinco por cento) sobre a remuneração de cada trabalhador no mês de novembro de 2019, sendo que deste percentual será repassado 0,5% (meio por cento) a Federação dos Trabalhadores nas Indústrias da Construção e do Mobil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iário do Estado do Paraná, conforme estabelece o Inciso X, do artigo 8º do Estatuto Social.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SINDICATO DOS TRABALHADORES NAS INDÚSTRIAS DA CONSTRUÇÃO CIVIL, DE OLARIA, DO CAL E GESSO, DE LADRILHOS HIDRÁULICOS E PRODUTOS DE CIMENTO, DE ARTEFATOS DE CIMENTO A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RMADO, DE CERÂMICA PARA CONSTRUÇÃO DE MÁRMORES E GRANITOS, OFICIAIS ELETRICISTAS E TRABALHADORES NAS INDÚSTRIAS DE INSTALAÇÕES ELÉTRICAS, GÁS, HIDRÁULICAS E SANITÁRIAS DE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FRANCISCO BELTRÃO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;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Desconto de 2,5% (dois e meio por cento) sobre a remuneração de ca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da trabalhador no mês de novembro de 2019, sendo que deste percentual será repassado 0,5% (meio por cento) a Federação dos Trabalhadores nas Indústrias da Construção e do Mobiliário do Estado do Paraná, conforme estabelece o Inciso X, do artigo 8º do Estat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uto Social.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Mais um desconto de 2,5% (dois e meio por cento) sobre a remuneração de cada trabalhador, no mês de dezembro de 2019.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SINDICATO DOS TRABALHADORES NAS INDÚSTRIAS DA CONSTRUÇÃO E DO MOBILIÁRIO DE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GUARAPUAVA;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Desconto de 5,0% (cinco por cento) sob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re a remuneração de cada trabalhador no mês de novembro de 2019, sendo que deste percentual será repassado 0,5% (meio por cento) a Federação dos Trabalhadores nas Indústrias da Construção e do Mobiliário do Estado do Paraná, conforme estabelece o Inciso X,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do artigo 8º do Estatuto Social.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SINDICATO DOS TRABALHADORES NAS INDÚSTRIAS DA CONSTRUÇÃO E DO MOBILIÁRIO DE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IRATI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;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Desconto de 5,0% (cinco por cento) sobre a remuneração de cada trabalhador no mês de novembro de 2019, sendo que deste percentual será repa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ssado 0,5% (meio por cento) a Federação dos Trabalhadores nas Indústrias da Construção e do Mobiliário do Estado do Paraná, conforme estabelece o Inciso X, do artigo 8º do Estatuto Social.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Para o STICM DE IRATI, fica assegurado aos empregados não associado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s ao Sindicato, o direito de oposição à referida contribuição, a ser exercido no prazo de 10 (dez) dias contados do registro da Convenção Coletiva de Trabalho no Ministério do Trabalho e Emprego, mediante manifestação a ser exercida pelo trabalhador ao Sin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dicato, pessoalmente, no caso de trabalhadores que prestam serviço em Irati/PR, e por meio postal ou por meio eletrônico para os demais trabalhadores. Recebida a oposição, o Sindicato fornecerá recibo de entrega e encaminhará ao empregador para que não sej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a procedido o desconto. 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SINDICATO DOS TRABALHADORES NAS INDÚSTRIAS DA CONSTRUÇÃO E DO MOBILIÁRIO DE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JATAIZINHO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E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IBIPORÃ;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Desconto de 5,0% (cinco por cento) sobre a remuneração de cada trabalhador no mês de novembro de 2019, sendo que deste percentual ser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á repassado 0,5% (meio por cento) a Federação dos Trabalhadores nas Indústrias da Construção e do Mobiliário do Estado do Paraná, conforme estabelece o Inciso X, do artigo 8º do Estatuto Social.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Para o STICM DE JATAIZINHO E IBIPORÃ, fica assegurado aos emp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regados não associados, o direito de oposição à referida contribuição, a qual deverá ser apresentada individualmente pelo empregado, diretamente ao Sindicato profissional em sua sede ou sub-sede até 30 (trinta) dias antes de ser efetuado o desconto, sem ef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eito retroativo, em requerimento manuscrito, com identificação e assinatura do oponente salvo em se tratando de empregado analfabeto, quando poderá opor-se através de termo redigido por outrem, no qual deverá estar atestado por 02 (duas) testemunhas devida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mente identificadas. Recebida a oposição, o Sindicato fornecerá recibo de entrega e encaminhará ao empregador, para que não seja procedido o desconto.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SINDICATO DOS TRABALHADORES NAS INDÚSTRIAS DA CONSTRUÇÃO E DO MOBILIÁRIO DE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LONDRINA;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Desconto de 5,0% (c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inco por cento) sobre a remuneração de cada trabalhador no mês de dezembro de 2019, sendo que deste percentual será repassado 0,5% (meio por cento) a Federação dos Trabalhadores nas Indústrias da Construção e do Mobiliário do Estado do Paraná, conforme est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abelece o Inciso X, do artigo 8º do Estatuto Social.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Fica assegurado aos empregados o direito de oposição à referida contribuição, a qual deverá ser apresentada individualmente pelo empregado, diretamente ao Sindicato profissional em sua sede ou sub-sede a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té 30 (trinta) dias antes de ser efetuado o desconto, sem efeito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lastRenderedPageBreak/>
                    <w:t>retroativo, em requerimento manuscrito, com identificação e assinatura do oponente salvo em se tratando de empregado analfabeto, quando poderá opor-se através de termo redigido por outrem, no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qual deverá estar atestado por 02 (duas) testemunhas devidamente identificadas. Recebida a oposição, o Sindicato fornecerá recibo de entrega e encaminhará ao empregador, para que não seja procedido o desconto.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SINDICATO DOS TRABALHADORES NAS INDÚSTRIAS DA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CONSTRUÇÃO E DO MOBILIÁRIO DE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MARECHAL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CÂNDIDO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RONDON;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Desconto de 5,0% (cinco por cento) sobre a remuneração de cada trabalhador no mês de novembro de 2019, sendo que deste percentual será repassado 0,5% (meio por cento) a Federação dos Trabalhadores nas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Indústrias da Construção e do Mobiliário do Estado do Paraná, conforme estabelece o Inciso X, do artigo 8º do Estatuto Social.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Para o STICM DE MARECHAL CÂNDIDO RONDON, fica assegurado aos empregados não associados/filiados, o direito de oposição à referid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a contribuição, vedada a oposição promovida ou intermediada pelo empregador ou terceiros, a qual deverá ser apresentada individualmente pelo empregado, diretamente ao Sindicato profissional em sua sede ou sub-sede, ou remessa via postal, no prazo de 30 (tr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inta) dias a partir da ciência do primeiro desconto realizado no holerite, em requerimento, com identificação e assinatura do trabalhador oponente, salvo em se tratando de empregado analfabeto, quando poderá opor-se através de requerimento, no qual deverá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estar atestado por 02 (duas) testemunhas devidamente identificadas. Recebida a oposição, o Sindicato fornecerá recibo de entrega e encaminhará ao empregador, para que não seja procedido o desconto.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SINDICATO DOS TRABALHADORES NAS INDÚSTRIAS DA CONSTRUÇÃO E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DO MOBILIÁRIO DE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MARINGÁ;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Desconto de 4,5% (quatro e meio por cento) sobre a remuneração de cada trabalhador no mês de novembro de 2019, sendo que deste percentual será repassado 0,5% (meio por cento) a Federação dos Trabalhadores nas Indústrias da Constr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ução e do Mobiliário do Estado do Paraná, conforme estabelece o Inciso X, do artigo 8º do Estatuto Social.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Para o STICM DE MARINGÁ, faculta-se aos empregados não associados a oposição ao desconto em folha de pagamento da contribuiçã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o negocial, a qual necessariamente dar-se-á no prazo de 10 (dez) dias contados do registro do presente instrumento junto ao Ministério do Trabalho e Emprego. A aposição dar-se-á individualmente mediante apresentação, pelo empregado opositor, de carta de op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osição devidamente assinada, diretamente na sede do Sindicato, da qual deverá constar necessariamente o nome completo do empregado, o número de inscrição do PIS, a razão social do empregador, o número de inscrição no CNPJ/MF e o endereço deste. A oposição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poderá ser enviada por meio postal desde que igualmente assinada, com firma reconhecida e aviso de recebimento discriminando o conteúdo da correspondência, considerando-se a data da postagem como sendo da apresentação da oposição.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SINDICATO DOS TRABALHADOR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ES NAS INDÚSTRIAS DA CONSTRUÇÃO E DO MOBILIÁRIO DE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MEDIANEIRA;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Desconto de 5,0% (cinco por cento) sobre a remuneração de cada trabalhador no mês de novembro de 2019, sendo que deste percentual será repassado 0,5% (meio por cento) a Federação dos Trabalhado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res nas Indústrias da Construção e do Mobiliário do Estado do Paraná, conforme estabelece o Inciso X, do artigo 8º do Estatuto Social.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SINDICATO DOS TRABALHADORES NAS INDÚSTRIAS DA CONSTRUÇÃO E DO MOBILIÁRIO DE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PARANAGUÁ;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Desconto de 3,0% (três por cento)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sobre a remuneração de cada trabalhador no mês de novembro de 2019, sendo que deste percentual será repassado 0,5% (meio por cento) a Federação dos Trabalhadores nas Indústrias da Construção e do Mobiliário do Estado do Paraná, conforme estabelece o Inciso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X, do artigo 8º do Estatuto Social.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SINDICATO DOS TRABALHADORES NAS INDÚSTRIAS DA CONSTRUÇÃO E DO MOBILIÁRIO DE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PARANAVAÍ;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Desconto de 5,0% (cinco por cento) sobre a remuneração de cada trabalhador no mês de novembro de 2019, sendo que deste percentual se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rá repassado 0,5% (meio por cento) a Federação dos Trabalhadores nas Indústrias da Construção e do Mobiliário do Estado do Paraná, conforme estabelece o Inciso X, do artigo 8º do Estatuto Social.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SINDICATO DOS TRABALHADORES NAS INDÚSTRIAS DA CONSTRUÇÃO E D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O MOBILIÁRIO DE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 xml:space="preserve"> PATO BRANCO: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Desconto de 3,5% (três e meio por cento) sobre a remuneração de cada integrante da categoria, sindicalizado ou não, no mês de novembro de 2019, sendo que deste percentual será repassado 0,5% (meio por cento) a Federação dos Tra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balhadores nas Indústrias da Construção e do Mobiliário do Estado do Paraná, conforme estabelece o Inciso X, do artigo 8º do Estatuto Social.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Para o STICM DE PATO BRANCO, fica assegurado aos empregados não sindicalizados, o direito de oposição à referida c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ontribuição, podendo ser exercido o direito de oposição no prazo de 20 (vinte) dias após a cobrança da primeira contribuição. Recebida a oposição, o Sindicato fornecerá recibo de entrega e encaminhará ao empregador, para que não seja procedido o desconto.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Para as demais cobranças,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lastRenderedPageBreak/>
                    <w:t>o direito de oposição poderá ser exercido a qualquer tempo pelo não sindicalizado, caso em que não haverá devolução de valores já recebidos pelo Sindicato, não podendo haver, contudo, outras cobranças.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A oposição deverá ser aprese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ntada individualmente pelo empregado, pessoalmente ou verbalmente, diretamente no Sindicato Profissional em sua sede localizada na Rua Tamoio, 969, centro, telefone (46) 3025-5337, de segunda a sexta-feira, no horário das 08h15 às 11h45 e das 13h15 às 17h4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5, em Pato Branco/PR ou na sub-sede localizada em Coronel Vivida/PR na Rua Major Estevão Ribeiro do Nascimento, 1522, bairro schiavini, Telefone (46) 3232-4306, de segunda a sexta-feira, no horário das 08h15 às 11h45 e das 13h15 às 17h45.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SINDICATO DOS TRA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BALHADORES NAS INDÚSTRIAS DA CONSTRUÇÃO CIVIL, DE OLARIA, DE CIMENTO, CAL E GESSO, LADRILHOS HIDRÁULICOS, DE PRODUTOS DE CIMENTO ARMADO, DE CERÂMICA PARA CONSTRUÇÃO, DE MÁRMORES E GRANITOS, MONTAGENS E MANUTENÇÃO INDUSTRIAL, TRABALHADORES NAS INDÚSTRIAS DE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INSTALAÇÕES ELÉTRICAS E OFICIAIS ELETRICISTAS  DE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PONTA GROSSA;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Desconto de 5,0% (cinco por cento) sobre a remuneração de cada trabalhador no mês de novembro de 2019, sendo que deste percentual será repassado 0,5% (meio por cento) a Federação dos Trabalha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dores nas Indústrias da Construção e do Mobiliário do Estado do Paraná, conforme estabelece o Inciso X, do artigo 8º do Estatuto Social.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SINDICATO DOS TRABALHADORES NAS INDÚSTRIAS DA CONSTRUÇÃO E DO MOBILIÁRIO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TELÊMACO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BORBA;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Desconto de 5,0% (cinco por ce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nto) sobre a remuneração de cada trabalhador no mês de novembro de 2019, sendo que deste percentual será repassado 0,5% (meio por cento) a Federação dos Trabalhadores nas Indústrias da Construção e do Mobiliário do Estado do Paraná, conforme estabelece o I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nciso X, do artigo 8º do Estatuto Social.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SINDICATO DOS TRABALHADORES NAS INDÚSTRIAS DA CONSTRUÇÃO E DO MOBILIÁRIO DE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TOLEDO;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Desconto de 5,0% (cinco por cento) sobre a remuneração de cada trabalhador no mês de novembro de 2019, sendo que deste percentual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será repassado 0,5% (meio por cento) a Federação dos Trabalhadores nas Indústrias da Construção e do Mobiliário do Estado do Paraná, conforme estabelece o Inciso X, do artigo 8º do Estatuto Social.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SINDICATO DOS TRABALHADORES NAS INDÚSTRIAS DA CONSTRUÇÃO E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DO MOBILIÁRIO DE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UBIRATÃ;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Desconto de 5,0% (cinco por cento) sobre a remuneração de cada trabalhador no mês de novembro de 2019, sendo que deste percentual será repassado 0,5% (meio por cento) a Federação dos Trabalhadores nas Indústrias da Construção e d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o Mobiliário do Estado do Paraná, conforme estabelece o Inciso X, do artigo 8º do Estatuto Social.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SINDICATO DOS TRABALHADORES NAS INDÚSTRIAS DA CONSTRUÇÃO E DO MOBILIÁRIO DE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UMUARAMA;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Desconto de 2% (dois por cento), a ser descontado mês a mês a partir de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junho/2019 da remuneração de cada trabalhador, sindicalizado ou não, limitado à R$ 35,00, sendo que do montante mensal será repassado 2,08% à Federação dos Trabalhadores nas Indústrias da Construção e do Mobiliário do Estado do Paraná, conforme estabelece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o Inciso X, do artigo 8º do Estatuto Social.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Para o STICM DE UMUARAMA, faculta-se aos empregados não associados, o direito de oposição ao desconto, o qual necessariamente dar-se-á no prazo de 10 (dez) dias contados do registro do presente instrumento junt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o ao Ministério do Trabalho e Emprego, sem efeito retroativo, em requerimento manuscrito, com identificação e assinatura do oponente salvo em se tratando de empregado analfabeto, quando poderá opor-se através de termo redigido por outrem, no qual deverá es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tar atestado por 02 (duas) testemunhas devidamente identificadas. Recebida a oposição, o Sindicato fornecerá recibo de entrega e encaminhará ao empregador, para que não seja procedido o desconto. O trabalhador que contribuir com a CONTRIBUIÇÃO CONFEDERATIV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A prevista nesta CCT fica isento do pagamento da CONTRIBUIÇÃO NEGOCIAL.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SINDICATO DOS TRABALHADORES NAS INDÚSTRIAS DA CONSTRUÇÃO E DO MOBILIÁRIO DE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UNIÃO DA VITÓRIA;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Desconto de 5,0% (cinco por cento) sobre a remuneração de cada trabalhador no mês de novem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bro de 2019, sendo que deste percentual será repassado 0,5% (meio por cento) a Federação dos Trabalhadores nas Indústrias da Construção e do Mobiliário do Estado do Paraná, conforme estabelece o Inciso X, do artigo 8º do Estatuto Social.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SINDICATO DOS TRAB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ALHADORES NAS INDÚSTRIAS DE MÁRMORES E GRANITOS DO ESTADO DO PARANÁ-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SINDIMÁRMORE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;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Desconto de 5,0% (cinco por cento) sobre a remuneração de cada trabalhador no mês de novembro de 2019, sendo que deste percentual será repassado 0,5% (meio por cento) a Feder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ação dos Trabalhadores nas Indústrias da Construção e do Mobiliário do Estado do Paraná, conforme estabelece o Inciso X, do artigo 8º do Estatuto Social.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lastRenderedPageBreak/>
                    <w:t>FEDERAÇÃO DOS TRABALHADORES NAS INDÚSTRIAS DA CONSTRUÇÃO E DO MOBILIÁRIO DO ESTADO DO PARANÁ -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FETRACON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SPAR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Desconto de 5,0% (cinco por cento) sobre a remuneração de cada trabalhador no mês de novembro de 2019. 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a.1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 - A fim de evitar duplicidade de desconto, estipula-se a obrigatoriedade da anotação dos referidos descontos na CTPS do empregado, suas datas,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valores e entidade obreira favorecida.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a.2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 - O empregado que sofrer desconto da contribuição negocial quando estiver trabalhando na base territorial de um Sindicato  obreiro, em benefício deste, não poderá sofrer novo desconto a este tí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tulo, no mesmo ano, em favor de qualquer entidade ora convenente, na hipótese de sua transferência para outra cidade do estado.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a.3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 - Existindo desconto parcelado previsto nessa cláusula, ocorrendo rescisão do contrato de trabalho por qualquer motivo antes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de descontada a segunda parcela, deverá ser efetuado o desconto da mesma por ocasião da rescisão.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a.4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- Fica assegurado aos empregados não associados, o direito de oposição à referida contribuição, a qual deverá ser apresentada individualmente pelo empreg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ado, diretamente ao Sindicato Profissional em sua sede ou sub-sede até 10 (dez) dias após o registro deste instrumento no Ministério do Trabalho, antes de ser efetuado o desconto, sem efeito retroativo, em requerimento manuscrito, com identificação e assin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atura do oponente salvo em se tratando de empregado analfabeto, quando poderá opor-se através de termo redigido por outrem, no qual deverá estar atestado por duas testemunhas devidamente identificadas. Recebida a oposição, o Sindicato fornecerá recibo de e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ntrega e encaminhará ao empregador, para que não seja procedido o desconto.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a.5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. Se por algum motivo houver recusa comprovada da entidade em receber a carta de oposição, o empregado poderá enviá-la via postal com aviso de recebimento.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Parágrafo Único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: Na e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ventualidade de reclamação trabalhista, autuação pela fiscalização do trabalho ou Ação Civil Pública, as entidades profissionais se obrigam a garantir o imediato ressarcimento de qualquer condenação judicial e/ou administrativa que as empresas ou o sindica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to patronal eventualmente vierem a sofrer, já em primeiro grau de jurisdição, relativamente à devolução das parcelas descontadas sob o título de contribuição negocial aludida nessa cláusula.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b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 - CONTRIBUIÇÃO CONFEDERATIVA DOS EMPREGADOS PARA AS ENTIDADES O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BREIRAS: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De acordo com a manifestação das assembleias gerais com respaldo no artigo 8°, IV, da CF/88, fica estabelecido entre os signatários que os empregadores farão um desconto mensal na remuneração de todos os empregados associados, nos percentuais abai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xo relacionados, a título de contribuição confederativa.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As importâncias resultantes do desconto deverão ser depositadas em conta especial junto à Caixa Econômica Federal, em nome das entidades obreiras, até o décimo dia subseqüente ao do desconto, sob pen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a das sanções previstas na letra -d- desta cláusula. As empresas remeterão à entidade profissional a relação dos valores brutos e descontos efetuados dos empregados mensalmente. Os Sindicatos favorecidos enviarão às empresas as guias para o recolhimento da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contribuição confederativa, incumbindo à Caixa Econômica Federal a distribuição para fins de manutenção do sistema confederativo sempre obedecendo os percentuais a serem distribuídos para o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 xml:space="preserve">Sindicato, Federação e Confederação.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A distribuição da mesma será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feita conforme orientação impressa na guia que será fornecida pelos Sindicatos e efetuada pela Caixa Econômica Federal.</w:t>
                  </w:r>
                </w:p>
                <w:p w:rsidR="00000000" w:rsidRPr="00DA77FA" w:rsidRDefault="007B065C">
                  <w:pPr>
                    <w:pStyle w:val="NormalWeb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Entidades                                                Percentuais</w:t>
                  </w:r>
                </w:p>
                <w:tbl>
                  <w:tblPr>
                    <w:tblW w:w="8430" w:type="dxa"/>
                    <w:tblCellSpacing w:w="0" w:type="dxa"/>
                    <w:tblBorders>
                      <w:top w:val="outset" w:sz="6" w:space="0" w:color="auto"/>
                      <w:left w:val="outset" w:sz="6" w:space="0" w:color="auto"/>
                      <w:bottom w:val="outset" w:sz="6" w:space="0" w:color="auto"/>
                      <w:right w:val="outset" w:sz="6" w:space="0" w:color="auto"/>
                    </w:tblBorders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917"/>
                    <w:gridCol w:w="5513"/>
                  </w:tblGrid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19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Cianorte</w:t>
                        </w:r>
                      </w:p>
                    </w:tc>
                    <w:tc>
                      <w:tcPr>
                        <w:tcW w:w="360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2,0% (dois por cento)</w:t>
                        </w:r>
                      </w:p>
                    </w:tc>
                  </w:tr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19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Foz do Iguaçu</w:t>
                        </w:r>
                      </w:p>
                    </w:tc>
                    <w:tc>
                      <w:tcPr>
                        <w:tcW w:w="360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 xml:space="preserve">1,5% (um e meio por </w:t>
                        </w: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cento)</w:t>
                        </w:r>
                      </w:p>
                    </w:tc>
                  </w:tr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19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Fco Beltrão</w:t>
                        </w:r>
                      </w:p>
                    </w:tc>
                    <w:tc>
                      <w:tcPr>
                        <w:tcW w:w="360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1,5% (um e meio por cento)</w:t>
                        </w:r>
                      </w:p>
                    </w:tc>
                  </w:tr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19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Guarapuava</w:t>
                        </w:r>
                      </w:p>
                    </w:tc>
                    <w:tc>
                      <w:tcPr>
                        <w:tcW w:w="360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1,5% (um e meio por cento)</w:t>
                        </w:r>
                      </w:p>
                    </w:tc>
                  </w:tr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19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Irati</w:t>
                        </w:r>
                      </w:p>
                    </w:tc>
                    <w:tc>
                      <w:tcPr>
                        <w:tcW w:w="360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2,0% (dois por cento) </w:t>
                        </w:r>
                      </w:p>
                    </w:tc>
                  </w:tr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19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Jataizinho e Ibiporã</w:t>
                        </w:r>
                      </w:p>
                    </w:tc>
                    <w:tc>
                      <w:tcPr>
                        <w:tcW w:w="360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1,5% (um e meio por cento)</w:t>
                        </w:r>
                      </w:p>
                    </w:tc>
                  </w:tr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19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Londrina</w:t>
                        </w:r>
                      </w:p>
                    </w:tc>
                    <w:tc>
                      <w:tcPr>
                        <w:tcW w:w="360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2,0% (dois por cento)</w:t>
                        </w:r>
                      </w:p>
                    </w:tc>
                  </w:tr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19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Mal. C. Rondon</w:t>
                        </w:r>
                      </w:p>
                    </w:tc>
                    <w:tc>
                      <w:tcPr>
                        <w:tcW w:w="360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2,0% (dois por cento)</w:t>
                        </w:r>
                      </w:p>
                    </w:tc>
                  </w:tr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19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Maringá</w:t>
                        </w:r>
                      </w:p>
                    </w:tc>
                    <w:tc>
                      <w:tcPr>
                        <w:tcW w:w="360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2,0% (dois por cento) </w:t>
                        </w:r>
                      </w:p>
                    </w:tc>
                  </w:tr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19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Medianeira</w:t>
                        </w:r>
                      </w:p>
                    </w:tc>
                    <w:tc>
                      <w:tcPr>
                        <w:tcW w:w="360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2,0% (dois por cento)</w:t>
                        </w:r>
                      </w:p>
                    </w:tc>
                  </w:tr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19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Paranaguá</w:t>
                        </w:r>
                      </w:p>
                    </w:tc>
                    <w:tc>
                      <w:tcPr>
                        <w:tcW w:w="360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1,5% (um  e meio por cento)</w:t>
                        </w:r>
                      </w:p>
                    </w:tc>
                  </w:tr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19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Paranavaí</w:t>
                        </w:r>
                      </w:p>
                    </w:tc>
                    <w:tc>
                      <w:tcPr>
                        <w:tcW w:w="360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2,0% (dois por cento)</w:t>
                        </w:r>
                      </w:p>
                    </w:tc>
                  </w:tr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19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Pato Branco</w:t>
                        </w:r>
                      </w:p>
                    </w:tc>
                    <w:tc>
                      <w:tcPr>
                        <w:tcW w:w="360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1,5% (um e meio por cento)</w:t>
                        </w:r>
                      </w:p>
                    </w:tc>
                  </w:tr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19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lastRenderedPageBreak/>
                          <w:t>Ponta Grossa</w:t>
                        </w:r>
                      </w:p>
                    </w:tc>
                    <w:tc>
                      <w:tcPr>
                        <w:tcW w:w="360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1,0% (um por cento) (</w:t>
                        </w:r>
                        <w:r w:rsidRPr="00DA77FA">
                          <w:rPr>
                            <w:rStyle w:val="nfase"/>
                            <w:rFonts w:ascii="Arial Narrow" w:hAnsi="Arial Narrow"/>
                            <w:sz w:val="20"/>
                            <w:szCs w:val="20"/>
                          </w:rPr>
                          <w:t>O trabalhador que contribuir com a mensalidade, fica isento do pagamento da contribuição confederativa)</w:t>
                        </w: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.</w:t>
                        </w:r>
                      </w:p>
                    </w:tc>
                  </w:tr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19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Telêmaco Borba</w:t>
                        </w:r>
                      </w:p>
                    </w:tc>
                    <w:tc>
                      <w:tcPr>
                        <w:tcW w:w="360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1,5% (um e meio por cento)</w:t>
                        </w:r>
                      </w:p>
                    </w:tc>
                  </w:tr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19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Toledo</w:t>
                        </w:r>
                      </w:p>
                    </w:tc>
                    <w:tc>
                      <w:tcPr>
                        <w:tcW w:w="360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2,0% (dois por cento)</w:t>
                        </w:r>
                      </w:p>
                    </w:tc>
                  </w:tr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19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Ubiratã</w:t>
                        </w:r>
                      </w:p>
                    </w:tc>
                    <w:tc>
                      <w:tcPr>
                        <w:tcW w:w="360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2,0% (dois por cento)</w:t>
                        </w:r>
                      </w:p>
                    </w:tc>
                  </w:tr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19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Umuarama</w:t>
                        </w:r>
                      </w:p>
                    </w:tc>
                    <w:tc>
                      <w:tcPr>
                        <w:tcW w:w="360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 xml:space="preserve">2,0% (dois por cento), limitado a R$ </w:t>
                        </w: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35,00</w:t>
                        </w:r>
                      </w:p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(</w:t>
                        </w:r>
                        <w:r w:rsidRPr="00DA77FA">
                          <w:rPr>
                            <w:rStyle w:val="nfase"/>
                            <w:rFonts w:ascii="Arial Narrow" w:hAnsi="Arial Narrow"/>
                            <w:sz w:val="20"/>
                            <w:szCs w:val="20"/>
                          </w:rPr>
                          <w:t>O trabalhador que contribuir com a contribuição negocial prevista nesta CCT, fica isento do pagamento da contribuição confederativa</w:t>
                        </w: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).</w:t>
                        </w:r>
                      </w:p>
                    </w:tc>
                  </w:tr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19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União da Vitória</w:t>
                        </w:r>
                      </w:p>
                    </w:tc>
                    <w:tc>
                      <w:tcPr>
                        <w:tcW w:w="360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1,5% (um e meio por cento)</w:t>
                        </w:r>
                      </w:p>
                    </w:tc>
                  </w:tr>
                  <w:tr w:rsidR="00000000" w:rsidRPr="00DA77FA">
                    <w:trPr>
                      <w:tblCellSpacing w:w="0" w:type="dxa"/>
                    </w:trPr>
                    <w:tc>
                      <w:tcPr>
                        <w:tcW w:w="19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Sindimármore</w:t>
                        </w:r>
                      </w:p>
                    </w:tc>
                    <w:tc>
                      <w:tcPr>
                        <w:tcW w:w="360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DA77FA" w:rsidRDefault="007B065C">
                        <w:pPr>
                          <w:pStyle w:val="NormalWeb"/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hAnsi="Arial Narrow"/>
                            <w:sz w:val="20"/>
                            <w:szCs w:val="20"/>
                          </w:rPr>
                          <w:t>1,5% (um e meio por cento)</w:t>
                        </w:r>
                      </w:p>
                    </w:tc>
                  </w:tr>
                </w:tbl>
                <w:p w:rsidR="00000000" w:rsidRPr="00DA77FA" w:rsidRDefault="007B065C">
                  <w:pPr>
                    <w:pStyle w:val="NormalWeb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 </w:t>
                  </w:r>
                </w:p>
                <w:p w:rsidR="00000000" w:rsidRPr="00DA77FA" w:rsidRDefault="007B065C">
                  <w:pPr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  <w:br/>
                  </w: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br/>
                    <w:t>CLÁUSULA NONA - MENSALID</w:t>
                  </w: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t xml:space="preserve">ADES </w:t>
                  </w: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br/>
                  </w:r>
                  <w:r w:rsidRPr="00DA77FA"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  <w:br/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De acordo com o artigo 545 e seu parágrafo único da CLT., os empregadores ficam obrigados a descontar na folha de pagamento de seus empregados, desde que por eles devidamente autorizados, as contribuiçõ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es devidas aos Sindicatos, quando por este notificados O recolhimento à entidade sindical beneficiária do importe descontado deverá ser feito até o 10º (décimo) dia subseqüente ao mês que originou o desconto, mediante relação nominal. Findo este prazo, ser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ão aplicadas as sanções nos termos do art. 600 da CLT.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Parágrafo Único: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Fica estabelecido que o valor da mensalidade aos trabalhadores da base territorial do SINDICATO DOS TRABALHADORES NAS INDÚSTRIAS DA CONSTRUÇÃO CIVIL, DE OLARIA, DE CIMENTO, CAL E GESSO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, LADRILHOS HIDRÁULICOS, DE PRODUTOS DE CIMENTO ARMADO, DE CERÂMICA PARA CONSTRUÇÃO E MÁRMORES E GRANITOS E DA CONSTRUÇÃO DE ESTRADAS, PAVIMENTAÇÃO E OBRAS DE TERRAPLENAGEM EM GERAL DE 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CASCAVEL - SINTRIVEL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, será equivalente a 2% (dois por cento) do salário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.</w:t>
                  </w:r>
                </w:p>
                <w:p w:rsidR="00000000" w:rsidRPr="00DA77FA" w:rsidRDefault="007B065C">
                  <w:pPr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  <w:br/>
                  </w: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br/>
                    <w:t xml:space="preserve">CLÁUSULA DÉCIMA - TAXA NEGOCIAL PATRONAL </w:t>
                  </w: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br/>
                  </w:r>
                  <w:r w:rsidRPr="00DA77FA"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  <w:br/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Considerando que a assembleia geral extraordinária do Sindicato Patronal signatário do presente Instrumento Normativo foi aberta à toda a categoria econômica, indústrias associadas e  não associadas, para del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iberação quanto a negociação e formalização do presente instrumento normativo.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Considerando que o sindicato patronal negocia e participa compulsoriamente das negociações coletivas, firmando instrumentos normativos que valem para todos os seus representados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, associados e não associados, nos  termos do artigo 8º, incisos III e VI e  do artigo 611 da CLT, de modo que  abrangidos, sem nenhuma distinção,  pela presente convenção coletiva.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Considerando que a representação sindical da categoria econômica é ampla e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sua abrangência no instrumento normativo não afeta a liberdade sindical consagrada no artigo 8º,  V da Constituição Federal.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Considerando que a cobrança  da contribuição assistencial de todos os  integrantes da categoria econômica representada, inclusive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empresas não associadas abrangidas pela presente negociação, não viola a liberdade sindical negativa,  pois não  resulta na necessária filiação ao sindicato.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Considerando que os membros  da categoria econômica que participaram da assembleia que autorizou o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Sindicato a manter negociações coletivas e celebrar esta convenção anuíram, coletivamente, de modo prévio e expresso, a instituição de taxa negocial, destinada ao custeio da entidade sindical, nos termos do Estatuto Social.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Considerando que a atividade si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ndical patronal, para defesa dos interesses  individuais e coletivos da categoria econômica que  representa requer fontes de financiamento legítimas, oriundas de todos os seus representados.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lastRenderedPageBreak/>
                    <w:t>Considerando que a assembleia geral  da categoria econômica,  reg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ularmente convocada, é fonte legitima para a estipulação de contribuição destinada ao custeio das atividades sindicais, podendo dispor sobre o valor, a forma do desconto, a finalidade e a destinação da contribuição, nos termos  do  artigo 513, “e”,  da CLT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Considerando o disposto na Nota Técnica nº 02/18,  do Ministério Público do Trabalho – Coordenadoria Nacional de Promoção da Liberdade Sindical – CONALIS, que se aplica por analogia a presente contribuição.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Considerando o princípio da razoabilidade e da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capacidade contributiva.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Fica instituída a taxa negocial  patronal, obrigatória  para todos os integrantes da categoria  econômica representada  pelo Sindicato Patronal signatário, indústrias associadas e não associadas,  nos  seguintes  valores: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Número de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 xml:space="preserve"> Trabalhadores                            Taxa R$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Até 10 trabalhadores                                        R$ 20,00 por trabalhador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De 11 até 20 trabalhadores                               R$ 25,00 por trabalhador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Mais de 20 trabalhadores               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                  R$ 30,00 por trabalhador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 </w:t>
                  </w: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 xml:space="preserve">a.1 –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A cobrança ocorrerá  uma única  vez ao ano,  até  o  dia 30 de março, mediante a expedição de boletos  bancários  endereçados aos integrantes da categoria econômica.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a.2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- Fica assegurado aos representados 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não associados, o direito de oposição à referida contribuição, a qual deverá ser apresentada por qualquer meio formal,  inclusive via mensagem  por  email, encaminhado ao Sindicato Patronal, até 30 (trinta) dias após o registro deste instrumento no Ministé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rio do Trabalho.</w:t>
                  </w:r>
                </w:p>
                <w:p w:rsidR="00000000" w:rsidRPr="00DA77FA" w:rsidRDefault="007B065C">
                  <w:pPr>
                    <w:pStyle w:val="NormalWeb"/>
                    <w:jc w:val="both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77FA">
                    <w:rPr>
                      <w:rStyle w:val="Forte"/>
                      <w:rFonts w:ascii="Arial Narrow" w:hAnsi="Arial Narrow" w:cs="Arial"/>
                      <w:sz w:val="20"/>
                      <w:szCs w:val="20"/>
                    </w:rPr>
                    <w:t>a.3.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O não pagamento da  presente contribuição,  e a ausência da  manifestação do  direito de oposição no prazo estipulado, autoriza que o sindicato patronal promova a cobrança extrajudicial e/ou judicial dos seus  valores, que serão corri</w:t>
                  </w:r>
                  <w:r w:rsidRPr="00DA77FA">
                    <w:rPr>
                      <w:rFonts w:ascii="Arial Narrow" w:hAnsi="Arial Narrow" w:cs="Arial"/>
                      <w:sz w:val="20"/>
                      <w:szCs w:val="20"/>
                    </w:rPr>
                    <w:t>gidos pelos  índices da caderneta de poupança.</w:t>
                  </w:r>
                </w:p>
                <w:p w:rsidR="00000000" w:rsidRPr="00DA77FA" w:rsidRDefault="007B065C">
                  <w:pPr>
                    <w:spacing w:after="240"/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</w:pPr>
                </w:p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116"/>
                  </w:tblGrid>
                  <w:tr w:rsidR="00000000" w:rsidRPr="00DA77FA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Pr="00DA77FA" w:rsidRDefault="007B065C">
                        <w:pPr>
                          <w:jc w:val="center"/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</w:pP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t xml:space="preserve">RENALDIM BARBOZA PEREIRA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Presidente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FEDERACAO DOS TRABALHADORES NAS INDUSTRIAS DA CONSTRUCAO E DO MOBILIARIO DO ESTADO DO PARANA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t xml:space="preserve">CARLOS ROBERTO DA CUNHA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Presidente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>SIND DOS TRAB NAS IND DA CONST E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t xml:space="preserve"> DO MOB DE ARAPONGAS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t xml:space="preserve">ROBERTO LEAL AMERICANO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Presidente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SINDICATO DOS TRAB NA IND DA CONST CIVIL DE CASCAVEL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t xml:space="preserve">SEBASTIAO LIMA DA SILVA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Presidente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SINDICATO DOS TRAB NA IND DA CONST E DO MOB DE CIANORTE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t xml:space="preserve">ANTONIO BARROS FRANCA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Presidente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>SINDIC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t xml:space="preserve">ATO DOS TRABALHADORES NAS INDUSTRIAS DA CONSTRUCAO E DO MOBILIARIO DE FOZ DO IGUACU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lastRenderedPageBreak/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t xml:space="preserve">JAIR FRANCISCO DE VARGAS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Secretário Geral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>SIND TRA IND CON CIV,O,C E G,L HID E PR DE CIM,ART CIM ARM,CER CONS,R,MAR E GRA,INS EL,GAS,H E S,PINT,DEC,EST E ORN,MONT IND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t xml:space="preserve"> E ENG CONS DE FB PR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t xml:space="preserve">SIRLEI CESAR DE OLIVEIRA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Presidente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SINDICATO DOS TRABALHADORES NA IND COST MOB GUARAPUAVA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t xml:space="preserve">RICARDO VIEIRA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Presidente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SIN TRAB NA IND DA CONST E DO MOB JATAIZINHO E IBIPORA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t xml:space="preserve">DENILSON PESTANA DA COSTA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Presidente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>SIND DOS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t xml:space="preserve"> TRAB NAS IND DA CONSTRUCAO E MOBIL DE LONDRINA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t xml:space="preserve">LOTARIO CLAAS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Presidente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SIND. DOS TRAB. NA IND. DA CONST. E DO MOB. DE MAL. CDO. RONDON E REGIAO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t xml:space="preserve">JORGE MORAES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Presidente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>SINDICATO DOS TRABALHADORES NAS INDUSTRIAS DA CONSTRUCAO E DO MOBILIARIO D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t xml:space="preserve">E MARINGA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t xml:space="preserve">DIONE RIBAS DOS SANTOS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Presidente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SINDICATO DOS TRABALHADORES NAS INDUSTRIAS DA CONSTRUCAO E DO MOBILIARIO DE MEDIANEIRA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t xml:space="preserve">JOSE AVIDO PACHECO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Presidente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SINDICATO DOS TRAB NA IND DA CONT DO MOB DE PARANAGUA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t xml:space="preserve">RENALDIM BARBOZA PEREIRA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Presidente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SIND DOS TRAB NA IND DA CONST E DO MOB DE PARANAVAI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t xml:space="preserve">LEANDRO DE FREITAS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Presidente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SIND DOS TRAB NAS IND DA CONST E DO MOB DE PATO BRANCO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t xml:space="preserve">ADEMIR DIAS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lastRenderedPageBreak/>
                          <w:t xml:space="preserve">Presidente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SIND DOS TRABALHADORES NA IND CONST DE PONTA GROSSA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t>CELSO DOMINGUES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t xml:space="preserve"> LOPES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Presidente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SINDICATO DOS TRABALHADORES NAS INDUSTRIA DA CONSTRUCAO E DO MOBILIARIO DE TELEMACO BORBA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t xml:space="preserve">ADEMIR FOGACA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Presidente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SINDICATO DOS TRAB NA IND DA CONST MOB DE TOO E REGIAO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t xml:space="preserve">ISMAEL SILVA DA CRUZ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Presidente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>SINDICATO DOS TRABALHA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t xml:space="preserve">DORES NAS INDUSTRIAS DA CONSTRUCAO E DO MOBILIARIO DE UBIRATA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t xml:space="preserve">MARCOS ANTONIO BERALDO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Presidente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SIND DOS TRAB NAS INDUST DA CONST E DO MOB DE UMUARAMA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t xml:space="preserve">JOSE ORLANDO DOS SANTOS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Presidente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SIN TRAB INDS CONS MOBILIARIO DE UNIAO DA VITORIA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t>ILSO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t xml:space="preserve">N KONDRATOSKI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Presidente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SINDICATO DOS TRABALHADORES NAS INDUSTRIAS DE MARMORES E GRANITOS DE CURITIBA E REGIAO METROPOLITANA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t xml:space="preserve">JOSE GEORGEVAN GOMES DE ARAUJO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Presidente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  <w:t xml:space="preserve">SINDICATO DA IND DE MARMORES E GRANITOS DO EST DO PR </w:t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  <w:r w:rsidRPr="00DA77FA">
                          <w:rPr>
                            <w:rFonts w:ascii="Arial Narrow" w:eastAsia="Times New Roman" w:hAnsi="Arial Narrow"/>
                            <w:sz w:val="20"/>
                            <w:szCs w:val="20"/>
                          </w:rPr>
                          <w:br/>
                        </w:r>
                      </w:p>
                    </w:tc>
                  </w:tr>
                </w:tbl>
                <w:p w:rsidR="00000000" w:rsidRPr="00DA77FA" w:rsidRDefault="007B065C">
                  <w:pPr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</w:pPr>
                </w:p>
                <w:p w:rsidR="00000000" w:rsidRPr="00DA77FA" w:rsidRDefault="007B065C">
                  <w:pPr>
                    <w:jc w:val="center"/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t>ANEXOS</w:t>
                  </w: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t xml:space="preserve"> </w:t>
                  </w:r>
                </w:p>
                <w:p w:rsidR="00000000" w:rsidRPr="00DA77FA" w:rsidRDefault="007B065C">
                  <w:pPr>
                    <w:jc w:val="center"/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</w:pP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t>ANEXO I - ATA DE FECHAMENTO ADITIVO A CCT - MÁRMORES E GRANITOS 2019</w:t>
                  </w:r>
                  <w:r w:rsidRPr="00DA77FA">
                    <w:rPr>
                      <w:rFonts w:ascii="Arial Narrow" w:eastAsia="Times New Roman" w:hAnsi="Arial Narrow" w:cs="Arial"/>
                      <w:b/>
                      <w:bCs/>
                      <w:sz w:val="20"/>
                      <w:szCs w:val="20"/>
                    </w:rPr>
                    <w:t xml:space="preserve"> </w:t>
                  </w:r>
                </w:p>
                <w:p w:rsidR="00000000" w:rsidRPr="00DA77FA" w:rsidRDefault="007B065C">
                  <w:pPr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  <w:br/>
                  </w:r>
                </w:p>
                <w:p w:rsidR="00000000" w:rsidRPr="00DA77FA" w:rsidRDefault="007B065C">
                  <w:pPr>
                    <w:pStyle w:val="NormalWeb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hyperlink r:id="rId6" w:tgtFrame="_blank" w:history="1">
                    <w:r w:rsidRPr="00DA77FA">
                      <w:rPr>
                        <w:rStyle w:val="Hyperlink"/>
                        <w:rFonts w:ascii="Arial Narrow" w:hAnsi="Arial Narrow" w:cs="Arial"/>
                        <w:sz w:val="20"/>
                        <w:szCs w:val="20"/>
                      </w:rPr>
                      <w:t>Anexo (PDF)</w:t>
                    </w:r>
                  </w:hyperlink>
                </w:p>
                <w:p w:rsidR="00000000" w:rsidRPr="00DA77FA" w:rsidRDefault="007B065C">
                  <w:pPr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</w:pPr>
                  <w:r w:rsidRPr="00DA77FA"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  <w:br/>
                  </w:r>
                  <w:r w:rsidRPr="00DA77FA"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  <w:t>    A autenticidade deste documento poderá ser confir</w:t>
                  </w:r>
                  <w:r w:rsidRPr="00DA77FA"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  <w:t>mada na página do Ministério do Trabalho e Emprego na Internet, no endereço http://www.mte.gov.br.</w:t>
                  </w:r>
                  <w:r w:rsidRPr="00DA77FA">
                    <w:rPr>
                      <w:rFonts w:ascii="Arial Narrow" w:eastAsia="Times New Roman" w:hAnsi="Arial Narrow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000000" w:rsidRPr="00DA77FA" w:rsidRDefault="007B065C">
            <w:pPr>
              <w:rPr>
                <w:rFonts w:ascii="Arial Narrow" w:eastAsia="Times New Roman" w:hAnsi="Arial Narrow"/>
                <w:sz w:val="20"/>
                <w:szCs w:val="20"/>
              </w:rPr>
            </w:pPr>
          </w:p>
        </w:tc>
      </w:tr>
    </w:tbl>
    <w:p w:rsidR="007B065C" w:rsidRPr="00DA77FA" w:rsidRDefault="007B065C">
      <w:pPr>
        <w:rPr>
          <w:rFonts w:ascii="Arial Narrow" w:eastAsia="Times New Roman" w:hAnsi="Arial Narrow"/>
          <w:sz w:val="20"/>
          <w:szCs w:val="20"/>
        </w:rPr>
      </w:pPr>
    </w:p>
    <w:sectPr w:rsidR="007B065C" w:rsidRPr="00DA77FA" w:rsidSect="00DA77FA">
      <w:footerReference w:type="default" r:id="rId7"/>
      <w:pgSz w:w="11907" w:h="16840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065C" w:rsidRDefault="007B065C" w:rsidP="00DA77FA">
      <w:r>
        <w:separator/>
      </w:r>
    </w:p>
  </w:endnote>
  <w:endnote w:type="continuationSeparator" w:id="0">
    <w:p w:rsidR="007B065C" w:rsidRDefault="007B065C" w:rsidP="00DA77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87919883"/>
      <w:docPartObj>
        <w:docPartGallery w:val="Page Numbers (Bottom of Page)"/>
        <w:docPartUnique/>
      </w:docPartObj>
    </w:sdtPr>
    <w:sdtContent>
      <w:p w:rsidR="00DA77FA" w:rsidRDefault="00DA77FA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DA77FA" w:rsidRDefault="00DA77F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065C" w:rsidRDefault="007B065C" w:rsidP="00DA77FA">
      <w:r>
        <w:separator/>
      </w:r>
    </w:p>
  </w:footnote>
  <w:footnote w:type="continuationSeparator" w:id="0">
    <w:p w:rsidR="007B065C" w:rsidRDefault="007B065C" w:rsidP="00DA77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</w:compat>
  <w:rsids>
    <w:rsidRoot w:val="00DA77FA"/>
    <w:rsid w:val="007B065C"/>
    <w:rsid w:val="00DA7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7D4277-B607-4019-B207-495AF341F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r-formataoHTML">
    <w:name w:val="HTML Preformatted"/>
    <w:basedOn w:val="Normal"/>
    <w:link w:val="Pr-formataoHTMLChar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Pr>
      <w:rFonts w:ascii="Consolas" w:eastAsiaTheme="minorEastAsia" w:hAnsi="Consolas"/>
    </w:rPr>
  </w:style>
  <w:style w:type="paragraph" w:customStyle="1" w:styleId="msonormal0">
    <w:name w:val="msonormal"/>
    <w:basedOn w:val="Normal"/>
    <w:pPr>
      <w:spacing w:before="100" w:beforeAutospacing="1" w:after="100" w:afterAutospacing="1"/>
    </w:pPr>
  </w:style>
  <w:style w:type="paragraph" w:customStyle="1" w:styleId="titulo">
    <w:name w:val="titulo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subtitulo">
    <w:name w:val="subtitulo"/>
    <w:basedOn w:val="Normal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texto">
    <w:name w:val="texto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tituloclausula">
    <w:name w:val="tituloclausula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descricaoclausula">
    <w:name w:val="descricaoclausula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textogrupo">
    <w:name w:val="textogrupo"/>
    <w:basedOn w:val="Normal"/>
    <w:pPr>
      <w:spacing w:before="100" w:beforeAutospacing="1" w:after="100" w:afterAutospacing="1"/>
    </w:pPr>
    <w:rPr>
      <w:rFonts w:ascii="Arial" w:hAnsi="Arial" w:cs="Arial"/>
      <w:caps/>
      <w:sz w:val="27"/>
      <w:szCs w:val="27"/>
    </w:rPr>
  </w:style>
  <w:style w:type="paragraph" w:customStyle="1" w:styleId="textosubgrupo">
    <w:name w:val="textosubgrupo"/>
    <w:basedOn w:val="Normal"/>
    <w:pPr>
      <w:spacing w:before="100" w:beforeAutospacing="1" w:after="100" w:afterAutospacing="1"/>
    </w:pPr>
    <w:rPr>
      <w:rFonts w:ascii="Arial" w:hAnsi="Arial" w:cs="Arial"/>
      <w:caps/>
    </w:rPr>
  </w:style>
  <w:style w:type="paragraph" w:customStyle="1" w:styleId="textonome">
    <w:name w:val="textonome"/>
    <w:basedOn w:val="Normal"/>
    <w:pPr>
      <w:spacing w:before="100" w:beforeAutospacing="1" w:after="100" w:afterAutospacing="1"/>
    </w:pPr>
    <w:rPr>
      <w:rFonts w:ascii="Arial" w:hAnsi="Arial" w:cs="Arial"/>
      <w:b/>
      <w:bCs/>
      <w:caps/>
      <w:sz w:val="18"/>
      <w:szCs w:val="18"/>
    </w:rPr>
  </w:style>
  <w:style w:type="paragraph" w:customStyle="1" w:styleId="textofuncao">
    <w:name w:val="textofuncao"/>
    <w:basedOn w:val="Normal"/>
    <w:pPr>
      <w:spacing w:before="100" w:beforeAutospacing="1" w:after="100" w:afterAutospacing="1"/>
    </w:pPr>
    <w:rPr>
      <w:rFonts w:ascii="Verdana" w:hAnsi="Verdana"/>
      <w:b/>
      <w:bCs/>
      <w:sz w:val="18"/>
      <w:szCs w:val="18"/>
    </w:rPr>
  </w:style>
  <w:style w:type="paragraph" w:customStyle="1" w:styleId="pagebreak">
    <w:name w:val="pagebreak"/>
    <w:basedOn w:val="Normal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nfase">
    <w:name w:val="Emphasis"/>
    <w:basedOn w:val="Fontepargpadro"/>
    <w:uiPriority w:val="20"/>
    <w:qFormat/>
    <w:rPr>
      <w:i/>
      <w:iCs/>
    </w:rPr>
  </w:style>
  <w:style w:type="character" w:styleId="Hyperlink">
    <w:name w:val="Hyperlink"/>
    <w:basedOn w:val="Fontepargpadro"/>
    <w:uiPriority w:val="99"/>
    <w:semiHidden/>
    <w:unhideWhenUsed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Pr>
      <w:color w:val="800080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DA77F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A77FA"/>
    <w:rPr>
      <w:rFonts w:eastAsiaTheme="minorEastAsia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DA77F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A77FA"/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3.mte.gov.br/sistemas/mediador/imagemAnexo/MR065787_20192019_11_13T11_03_28.pdf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6620</Words>
  <Characters>35749</Characters>
  <Application>Microsoft Office Word</Application>
  <DocSecurity>0</DocSecurity>
  <Lines>297</Lines>
  <Paragraphs>84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Mediador - Extrato Termo Aditivo de Convenção Coletiva </vt:lpstr>
    </vt:vector>
  </TitlesOfParts>
  <Company/>
  <LinksUpToDate>false</LinksUpToDate>
  <CharactersWithSpaces>42285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Mediador - Extrato Termo Aditivo de Convenção Coletiva</dc:title>
  <dc:subject/>
  <dc:creator>Lindomar</dc:creator>
  <cp:keywords/>
  <dc:description/>
  <cp:lastModifiedBy>Lindomar</cp:lastModifiedBy>
  <cp:revision>2</cp:revision>
  <dcterms:created xsi:type="dcterms:W3CDTF">2019-11-14T10:28:00Z</dcterms:created>
  <dcterms:modified xsi:type="dcterms:W3CDTF">2019-11-14T10:28:00Z</dcterms:modified>
</cp:coreProperties>
</file>